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人工智能在战争战略层面的应用</w:t>
      </w:r>
    </w:p>
    <w:p>
      <w:pPr>
        <w:spacing w:line="360" w:lineRule="auto"/>
        <w:ind w:firstLine="452" w:firstLineChars="200"/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333333"/>
          <w:spacing w:val="8"/>
          <w:kern w:val="0"/>
          <w:szCs w:val="21"/>
        </w:rPr>
        <w:t>马 政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和许多技术一样，人工智能（</w:t>
      </w:r>
      <w:r>
        <w:rPr>
          <w:rFonts w:hint="cs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）也蕴藏着军事应用潜力。然而，要想看到在军事领域出现颠覆性的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技术，还要多久？算法战争或许会是军事变革中的原动力。美国国防部（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DOD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）在奥巴马第二任期内推行了“第三次抵消战略”（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Third Offset Strategy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Style w:val="9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footnoteReference w:id="0"/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，而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是该战略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的核心，同时也是政府为加速先进技术发展而推出多项举措的重点。2018年5月，白宫组建了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特别委员会（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White House’s Select Committee on 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）；2018年6月，美国国防部成立了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联合中心（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J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oint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Artificial Intelligence Center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）；2019年2月11日,又颁布了一项《白宫关于保持美国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领导地位的行政命令》（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White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House Executive Order on Maintaining American Leadership in Artificial Intelligence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）。此外，美国国防部和情报系统还增加了对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的投入。对于军地通用领域的军事应用，如物流、规划、分析和运输，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支持下的数据分析已经在国防和情报系统得到了全面应用。而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在作战方面的应用却与此迥然不同，通常分为两类：一类主要在战役层面，另一类在战略层面。在战役层面，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可能会极大地影响到实现战术目标通用军事力量的使用，从而影响到传统威慑力量；在战略层面，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可能会对政治决策产生重大影响，如战争规模和范围、战争升级或降级、战略稳定和威慑。</w:t>
      </w:r>
    </w:p>
    <w:p>
      <w:pPr>
        <w:spacing w:line="360" w:lineRule="auto"/>
        <w:ind w:firstLine="422" w:firstLineChars="2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精确实现情报、监视和侦察（</w:t>
      </w: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ISR</w:t>
      </w:r>
      <w:r>
        <w:rPr>
          <w:rFonts w:hint="eastAsia" w:ascii="宋体" w:hAns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）系统：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对于军事应用而言，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应用的自然起点是目标识别，它需要筛选卫星和无人机采集的图像和信息，来定位具有军事价值的信息，如导弹、军队和其他相关的情报。美国国家地理空间情报局（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NGA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）率先将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应用于军事和情报需求中，然而目标识别仅是开端，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ISR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才是多领域态势感知的关键。随着战场在全球范围内向全域扩展</w:t>
      </w:r>
      <w:r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海、陆、空、太空和网络，这种对战场态势的整体感知变得愈发重要。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现代战争涉及海量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ISR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数据，这些数据极为适合使用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技术来管理和剖析。这也是国防部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Maven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项目</w:t>
      </w:r>
      <w:r>
        <w:rPr>
          <w:rStyle w:val="9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footnoteReference w:id="1"/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的初衷，该项目又称“算法战争跨部门小组”（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Algorithmic Warfare Cross-Functional Team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）。负责作战人员支持的国防情报局局长沙纳汉中将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Lt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General Jack Shanahan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表示，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Maven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项目的启动，点燃了整个部门应用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的热情。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Maven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项目的最初任务是定位</w:t>
      </w:r>
      <w:r>
        <w:rPr>
          <w:rFonts w:hint="cs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SIS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武装分子，其影响十分深远。多领域战争涉及庞大的异构数据流，要使其发挥效能就只有在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帮助下才能完成。就像传感器在民用领域的广泛应用一样，多领域、混合战战场已经成为军事领域的物联网，存有大量可用于评估战术和战略威胁与机遇的重要信息。能够实时管理海量数据会是一个极大的优势，而无法从中获取有用信息则有可能带来灾难性的后果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快速处理多领域、多平台信息流的能力可以转化为两大重要的军事优势：速度和范围。行动比对手迅速，能提高进攻机动性，使己方难以被击中；远程打击可提升打击的突然性，将暴露于敌军火力的风险降至最低，这些都是在海湾战争(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Gulf War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9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footnoteReference w:id="2"/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中首次出现的军事变革核心原则。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使实时研判战场瞬息万变的局势，在规避己方风险同时，实现快速精准打击成为可能。</w:t>
      </w:r>
      <w:r>
        <w:rPr>
          <w:rFonts w:ascii="Times New Roman" w:hAnsi="Times New Roman" w:eastAsia="宋体" w:cs="Times New Roman"/>
        </w:rPr>
        <w:t>中俄抓住美国部署于欧亚大陆海陆军力的弱点</w:t>
      </w:r>
      <w:r>
        <w:rPr>
          <w:rFonts w:hint="eastAsia" w:ascii="Times New Roman" w:hAnsi="Times New Roman" w:eastAsia="宋体" w:cs="Times New Roman"/>
        </w:rPr>
        <w:t>，制定出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“反介入和区域阻绝武器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A2AD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Style w:val="9"/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ootnoteReference w:id="3"/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战略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 w:cs="Times New Roman"/>
        </w:rPr>
        <w:t>，近期，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国防科学委员会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Defense Science Board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）发布的一份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研究则表明，战场管理、指挥、控制、通联和情报（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BMC3I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）的综合能力非常适用于发现并瞄准敌方部署的导弹连，也许会是对抗中俄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A2AD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战略重要组成部分的关键。此外，除了定位地理目标，</w:t>
      </w:r>
      <w:bookmarkStart w:id="0" w:name="_Hlk35972137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bookmarkEnd w:id="0"/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驱动下的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BMC3I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能够引导多平台协同运动，或许足以对抗敌方当前的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A2AD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战略。从这个角度来看，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在战术层面积累的效应，将有可能成为战略层面的颠覆性力量。</w:t>
      </w:r>
    </w:p>
    <w:p>
      <w:pPr>
        <w:spacing w:line="360" w:lineRule="auto"/>
        <w:ind w:firstLine="422" w:firstLineChars="2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精确瞄准战略目标：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驱动下的I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SR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能够定位、跟踪和瞄准各种敌方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武器系统，有效提高打击航空母舰、移动导弹及核武器等战略目标的可能性。拥有这种军事能力，以及洞察这种能力的存在，将会瓦解长期以来对威慑稳定性的假设，尤其是当能够对敌方报复性力量发起反武装打击时。“发现、锁定和摧毁”敌方绝大部分战略目标的进攻性武器，加上能够击落残余报复性力量的防御系统，将会动摇基于双方脆弱性的基本威慑原则。</w:t>
      </w:r>
    </w:p>
    <w:p>
      <w:pPr>
        <w:spacing w:line="360" w:lineRule="auto"/>
        <w:ind w:firstLine="422" w:firstLineChars="2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有效导弹防御：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增强的目标瞄准和导航技术，通过提高目标捕获、追踪和识别能力，扩大了多种战术和战略防御系统的前景，特别是弹道导弹防御系统。然而，新型强大进攻与防御能力的结合再次引发人们的恐慌，唯恐扰乱战略稳定的突袭发生。 </w:t>
      </w:r>
    </w:p>
    <w:p>
      <w:pPr>
        <w:spacing w:line="360" w:lineRule="auto"/>
        <w:ind w:firstLine="422" w:firstLineChars="2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主导的网络战：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网络本质上是一个数字空间，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算法在谷歌（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Google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）和脸书（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Facebook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）等社交媒体巨头的代码中占据着核心地位，由此可见，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应用是网络发展的自然归宿。网络空间存在着大量电子数据，非常适合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发挥优势。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引导的计算机网络探测、映射和黑客攻击可以为机器学习提供数据支撑，包括发现网络漏洞、身份、配置文件、关系和其他可能对攻防有用的信息。中国将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应用于社会监控，引发了民众对侵犯隐私和民主的广泛担忧。而俄罗斯发起的“影响行动”（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Influence Operations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Style w:val="9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footnoteReference w:id="4"/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则表明，社交媒体易受操纵。在进攻层面，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可以定位和瞄准特定节点或个人账户，进而猎取信息、破坏秩序、传播虚假信息。例如，对国家指挥基础设施和网络系统发起的网络攻击，极有可能带来灾难性的后果。另一方面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又可以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在防御上，帮助识别此类网络侵袭，寻找在民用和军事操作系统中企图削弱己方力量的异常行为。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将会同等程度地增强进攻和防御措施的能力，由此产生的战略影响既有积极因素，也有消极因素。总之，在军事领域中，无论在战役层面，还是战略层面，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AI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都具有巨大的应用潜力，随着美国和其他国家利用这些技术，可能会带来全新的重大战役和战略优势。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rPr>
          <w:rFonts w:ascii="宋体" w:hAnsi="宋体" w:eastAsia="宋体"/>
        </w:rPr>
      </w:pPr>
      <w:r>
        <w:rPr>
          <w:rStyle w:val="9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第三次抵消战略，旨在通过技术创新发展，运用非对称手段抵消对手的相对优势，增加对手军力发展成本，以确保在大国军事竞争中占绝对优势地位。</w:t>
      </w:r>
    </w:p>
  </w:footnote>
  <w:footnote w:id="1">
    <w:p>
      <w:pPr>
        <w:pStyle w:val="5"/>
        <w:rPr>
          <w:rFonts w:asciiTheme="minorEastAsia" w:hAnsiTheme="minorEastAsia"/>
        </w:rPr>
      </w:pPr>
      <w:r>
        <w:rPr>
          <w:rStyle w:val="9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ascii="Times New Roman" w:hAnsi="Times New Roman" w:eastAsia="宋体" w:cs="Times New Roman"/>
        </w:rPr>
        <w:t>Maven</w:t>
      </w:r>
      <w:r>
        <w:rPr>
          <w:rFonts w:ascii="宋体" w:hAnsi="宋体" w:eastAsia="宋体"/>
        </w:rPr>
        <w:t>项目</w:t>
      </w:r>
      <w:r>
        <w:rPr>
          <w:rFonts w:hint="eastAsia" w:ascii="宋体" w:hAnsi="宋体" w:eastAsia="宋体"/>
        </w:rPr>
        <w:t>，美国国防部与谷歌合作的</w:t>
      </w:r>
      <w:r>
        <w:rPr>
          <w:rFonts w:ascii="Times New Roman" w:hAnsi="Times New Roman" w:eastAsia="宋体" w:cs="Times New Roman"/>
        </w:rPr>
        <w:t>AI</w:t>
      </w:r>
      <w:r>
        <w:rPr>
          <w:rFonts w:hint="eastAsia" w:ascii="宋体" w:hAnsi="宋体" w:eastAsia="宋体"/>
        </w:rPr>
        <w:t>项目。</w:t>
      </w:r>
    </w:p>
  </w:footnote>
  <w:footnote w:id="2">
    <w:p>
      <w:pPr>
        <w:pStyle w:val="5"/>
        <w:rPr>
          <w:rFonts w:ascii="宋体" w:hAnsi="宋体" w:eastAsia="宋体"/>
        </w:rPr>
      </w:pPr>
      <w:r>
        <w:rPr>
          <w:rStyle w:val="9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海湾战争，是美国领导的联盟军队于</w:t>
      </w:r>
      <w:r>
        <w:rPr>
          <w:rFonts w:ascii="宋体" w:hAnsi="宋体" w:eastAsia="宋体"/>
        </w:rPr>
        <w:t>20世纪90年代，为恢复科威特主权、独立与领土完整并恢复其合法政权而对伊拉克进行的一场战争，是冷战结束后的第一场大规模武装冲突。</w:t>
      </w:r>
    </w:p>
  </w:footnote>
  <w:footnote w:id="3">
    <w:p>
      <w:pPr>
        <w:pStyle w:val="5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ascii="宋体" w:hAnsi="宋体" w:eastAsia="宋体"/>
        </w:rPr>
        <w:footnoteRef/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反介入和区域阻绝武器，指防范他国兵力进入作战区域，并运用多层空间及不同手段，限制他国在敌人直接控制的有限区域内自由运动的能力。</w:t>
      </w:r>
    </w:p>
  </w:footnote>
  <w:footnote w:id="4">
    <w:p>
      <w:pPr>
        <w:pStyle w:val="5"/>
        <w:rPr>
          <w:rFonts w:ascii="宋体" w:hAnsi="宋体" w:eastAsia="宋体"/>
        </w:rPr>
      </w:pPr>
      <w:r>
        <w:rPr>
          <w:rStyle w:val="9"/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footnoteRef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影响行动，指非战争军事行动中的舆论引导活动。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B"/>
    <w:rsid w:val="00001CA4"/>
    <w:rsid w:val="0001039C"/>
    <w:rsid w:val="00021CBD"/>
    <w:rsid w:val="000369EB"/>
    <w:rsid w:val="00042619"/>
    <w:rsid w:val="000449D7"/>
    <w:rsid w:val="00047D07"/>
    <w:rsid w:val="00047ED4"/>
    <w:rsid w:val="000A00A2"/>
    <w:rsid w:val="000A024A"/>
    <w:rsid w:val="000A6064"/>
    <w:rsid w:val="00104AD7"/>
    <w:rsid w:val="00111BAC"/>
    <w:rsid w:val="001168FF"/>
    <w:rsid w:val="0014577E"/>
    <w:rsid w:val="00162EC6"/>
    <w:rsid w:val="00181E44"/>
    <w:rsid w:val="00183588"/>
    <w:rsid w:val="00190333"/>
    <w:rsid w:val="0019065D"/>
    <w:rsid w:val="00191AD4"/>
    <w:rsid w:val="00194136"/>
    <w:rsid w:val="001A1425"/>
    <w:rsid w:val="001C0B4B"/>
    <w:rsid w:val="001D0595"/>
    <w:rsid w:val="001D2C13"/>
    <w:rsid w:val="001E51A7"/>
    <w:rsid w:val="001E7730"/>
    <w:rsid w:val="001E7B6A"/>
    <w:rsid w:val="001F1C53"/>
    <w:rsid w:val="0020255D"/>
    <w:rsid w:val="0020481C"/>
    <w:rsid w:val="00206E21"/>
    <w:rsid w:val="00211EB8"/>
    <w:rsid w:val="00213789"/>
    <w:rsid w:val="00226C6E"/>
    <w:rsid w:val="00241FFE"/>
    <w:rsid w:val="00242929"/>
    <w:rsid w:val="002646EF"/>
    <w:rsid w:val="002C071B"/>
    <w:rsid w:val="002C4B4C"/>
    <w:rsid w:val="002D09D8"/>
    <w:rsid w:val="002D38DC"/>
    <w:rsid w:val="002F754E"/>
    <w:rsid w:val="0030233D"/>
    <w:rsid w:val="00327552"/>
    <w:rsid w:val="00336986"/>
    <w:rsid w:val="00363B78"/>
    <w:rsid w:val="0036428D"/>
    <w:rsid w:val="00364F84"/>
    <w:rsid w:val="00367EE1"/>
    <w:rsid w:val="00376DD0"/>
    <w:rsid w:val="00386D1E"/>
    <w:rsid w:val="003A0188"/>
    <w:rsid w:val="003A12E1"/>
    <w:rsid w:val="003C6E23"/>
    <w:rsid w:val="004530B3"/>
    <w:rsid w:val="004631CD"/>
    <w:rsid w:val="00466E74"/>
    <w:rsid w:val="00481624"/>
    <w:rsid w:val="004B0384"/>
    <w:rsid w:val="00517348"/>
    <w:rsid w:val="0054525A"/>
    <w:rsid w:val="00550093"/>
    <w:rsid w:val="00581498"/>
    <w:rsid w:val="005A33CC"/>
    <w:rsid w:val="005D780C"/>
    <w:rsid w:val="005E7EEA"/>
    <w:rsid w:val="005F3184"/>
    <w:rsid w:val="005F74CF"/>
    <w:rsid w:val="00600A2C"/>
    <w:rsid w:val="00623ABA"/>
    <w:rsid w:val="0062743D"/>
    <w:rsid w:val="006312CD"/>
    <w:rsid w:val="00632CD4"/>
    <w:rsid w:val="00643314"/>
    <w:rsid w:val="00661C41"/>
    <w:rsid w:val="0066589F"/>
    <w:rsid w:val="00682474"/>
    <w:rsid w:val="006C6D62"/>
    <w:rsid w:val="006E4983"/>
    <w:rsid w:val="006E56F9"/>
    <w:rsid w:val="007003DD"/>
    <w:rsid w:val="00701502"/>
    <w:rsid w:val="007067F7"/>
    <w:rsid w:val="007138E7"/>
    <w:rsid w:val="00721188"/>
    <w:rsid w:val="00780DEA"/>
    <w:rsid w:val="00783D0C"/>
    <w:rsid w:val="007C064A"/>
    <w:rsid w:val="007C60B8"/>
    <w:rsid w:val="007D4135"/>
    <w:rsid w:val="007D7A58"/>
    <w:rsid w:val="00800B9D"/>
    <w:rsid w:val="00813532"/>
    <w:rsid w:val="00825DC9"/>
    <w:rsid w:val="008437A1"/>
    <w:rsid w:val="0086356E"/>
    <w:rsid w:val="0087023B"/>
    <w:rsid w:val="00870CB9"/>
    <w:rsid w:val="008A0D73"/>
    <w:rsid w:val="008A3670"/>
    <w:rsid w:val="008A6B08"/>
    <w:rsid w:val="008B1FFB"/>
    <w:rsid w:val="008B37E7"/>
    <w:rsid w:val="008D74B8"/>
    <w:rsid w:val="008E1579"/>
    <w:rsid w:val="008E551E"/>
    <w:rsid w:val="008E5743"/>
    <w:rsid w:val="008F3F6D"/>
    <w:rsid w:val="0090508C"/>
    <w:rsid w:val="00924895"/>
    <w:rsid w:val="00930653"/>
    <w:rsid w:val="009314DC"/>
    <w:rsid w:val="009503C1"/>
    <w:rsid w:val="009A1B11"/>
    <w:rsid w:val="00A2616C"/>
    <w:rsid w:val="00A33F00"/>
    <w:rsid w:val="00A46D27"/>
    <w:rsid w:val="00A5389F"/>
    <w:rsid w:val="00A55FC9"/>
    <w:rsid w:val="00A664C3"/>
    <w:rsid w:val="00A66E7B"/>
    <w:rsid w:val="00A67680"/>
    <w:rsid w:val="00A707C4"/>
    <w:rsid w:val="00A921E9"/>
    <w:rsid w:val="00A9347B"/>
    <w:rsid w:val="00AA105A"/>
    <w:rsid w:val="00AB2F9F"/>
    <w:rsid w:val="00AB4E61"/>
    <w:rsid w:val="00AC3E2A"/>
    <w:rsid w:val="00AD2AE1"/>
    <w:rsid w:val="00AE07B6"/>
    <w:rsid w:val="00AE0BEC"/>
    <w:rsid w:val="00AE17FA"/>
    <w:rsid w:val="00AF3040"/>
    <w:rsid w:val="00AF7A39"/>
    <w:rsid w:val="00B03E8B"/>
    <w:rsid w:val="00B10AE5"/>
    <w:rsid w:val="00B15F2F"/>
    <w:rsid w:val="00B27EB6"/>
    <w:rsid w:val="00B51613"/>
    <w:rsid w:val="00B53847"/>
    <w:rsid w:val="00B71ED2"/>
    <w:rsid w:val="00B76C24"/>
    <w:rsid w:val="00B921CB"/>
    <w:rsid w:val="00BA1DF8"/>
    <w:rsid w:val="00BB3BCD"/>
    <w:rsid w:val="00BC26D6"/>
    <w:rsid w:val="00BC2BFB"/>
    <w:rsid w:val="00C03AD8"/>
    <w:rsid w:val="00C05477"/>
    <w:rsid w:val="00C07C6B"/>
    <w:rsid w:val="00C24DEE"/>
    <w:rsid w:val="00C325DA"/>
    <w:rsid w:val="00C62F33"/>
    <w:rsid w:val="00C828C9"/>
    <w:rsid w:val="00CA3C48"/>
    <w:rsid w:val="00CC0BED"/>
    <w:rsid w:val="00CD19F7"/>
    <w:rsid w:val="00CE1FD9"/>
    <w:rsid w:val="00CE2623"/>
    <w:rsid w:val="00D20C81"/>
    <w:rsid w:val="00D2302C"/>
    <w:rsid w:val="00D25ED3"/>
    <w:rsid w:val="00D5386F"/>
    <w:rsid w:val="00D7461B"/>
    <w:rsid w:val="00D85E40"/>
    <w:rsid w:val="00D90780"/>
    <w:rsid w:val="00DD6D51"/>
    <w:rsid w:val="00DF5BD8"/>
    <w:rsid w:val="00E04604"/>
    <w:rsid w:val="00E105EE"/>
    <w:rsid w:val="00E61A99"/>
    <w:rsid w:val="00E66705"/>
    <w:rsid w:val="00E66836"/>
    <w:rsid w:val="00E74EA1"/>
    <w:rsid w:val="00E83ED0"/>
    <w:rsid w:val="00E85890"/>
    <w:rsid w:val="00E92DDD"/>
    <w:rsid w:val="00EA4F78"/>
    <w:rsid w:val="00EC61CE"/>
    <w:rsid w:val="00ED47B0"/>
    <w:rsid w:val="00EE275B"/>
    <w:rsid w:val="00EE7BD6"/>
    <w:rsid w:val="00EF6ED0"/>
    <w:rsid w:val="00F03914"/>
    <w:rsid w:val="00F04E3F"/>
    <w:rsid w:val="00F120BA"/>
    <w:rsid w:val="00F67B5C"/>
    <w:rsid w:val="00F709B4"/>
    <w:rsid w:val="00F713FF"/>
    <w:rsid w:val="00F81CF8"/>
    <w:rsid w:val="00F829ED"/>
    <w:rsid w:val="00FB3CD7"/>
    <w:rsid w:val="00FB5BCC"/>
    <w:rsid w:val="00FD5EA8"/>
    <w:rsid w:val="00FE08DC"/>
    <w:rsid w:val="00FE48F2"/>
    <w:rsid w:val="031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styleId="9">
    <w:name w:val="footnote reference"/>
    <w:basedOn w:val="7"/>
    <w:semiHidden/>
    <w:unhideWhenUsed/>
    <w:uiPriority w:val="99"/>
    <w:rPr>
      <w:vertAlign w:val="superscript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3">
    <w:name w:val="脚注文本 字符"/>
    <w:basedOn w:val="7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5B0AD-9F68-4DB8-A57C-8976AAD0D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2266</Characters>
  <Lines>18</Lines>
  <Paragraphs>5</Paragraphs>
  <TotalTime>0</TotalTime>
  <ScaleCrop>false</ScaleCrop>
  <LinksUpToDate>false</LinksUpToDate>
  <CharactersWithSpaces>2658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2020-03-18T12:18:00Z</dcterms:created>
  <dc:creator>Alex Alex</dc:creator>
  <cp:lastModifiedBy>王一多</cp:lastModifiedBy>
  <dcterms:modified xsi:type="dcterms:W3CDTF">2020-07-10T00:28:27Z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